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506200" w:rsidRP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Appendix N6</w:t>
      </w:r>
    </w:p>
    <w:p w:rsid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 xml:space="preserve">Order of the Minister of Finance of the Republic of </w:t>
      </w:r>
    </w:p>
    <w:p w:rsidR="00506200" w:rsidRP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Armenia dated December 09, 2025</w:t>
      </w:r>
    </w:p>
    <w:p w:rsidR="00096865" w:rsidRPr="00510CCB" w:rsidRDefault="00506200" w:rsidP="00506200">
      <w:pPr>
        <w:pStyle w:val="aa"/>
        <w:spacing w:after="160" w:line="360" w:lineRule="auto"/>
        <w:ind w:firstLine="567"/>
        <w:jc w:val="right"/>
        <w:rPr>
          <w:rFonts w:ascii="GHEA Grapalat" w:hAnsi="GHEA Grapalat" w:cs="Sylfaen"/>
          <w:i/>
          <w:sz w:val="22"/>
          <w:szCs w:val="22"/>
          <w:lang w:val="en-US"/>
        </w:rPr>
      </w:pPr>
      <w:r w:rsidRPr="00506200">
        <w:rPr>
          <w:rStyle w:val="y2iqfc"/>
          <w:rFonts w:ascii="GHEA Grapalat" w:hAnsi="GHEA Grapalat" w:cs="Courier New"/>
          <w:b/>
          <w:i/>
          <w:color w:val="202124"/>
          <w:sz w:val="18"/>
          <w:szCs w:val="18"/>
          <w:lang w:val="en-US" w:eastAsia="ru-RU" w:bidi="ar-SA"/>
        </w:rPr>
        <w:t>N 427-A</w:t>
      </w: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of </w:t>
      </w:r>
      <w:r w:rsidR="00355C8F" w:rsidRPr="007312AC">
        <w:rPr>
          <w:rFonts w:ascii="GHEA Grapalat" w:hAnsi="GHEA Grapalat"/>
          <w:i w:val="0"/>
        </w:rPr>
        <w:t xml:space="preserve"> </w:t>
      </w:r>
      <w:r w:rsidR="000B6875" w:rsidRPr="0043505F">
        <w:rPr>
          <w:rFonts w:ascii="GHEA Grapalat" w:hAnsi="GHEA Grapalat"/>
          <w:b/>
          <w:i w:val="0"/>
          <w:lang w:val="af-ZA"/>
        </w:rPr>
        <w:t>«</w:t>
      </w:r>
      <w:r w:rsidR="00891F8E">
        <w:rPr>
          <w:rFonts w:ascii="GHEA Grapalat" w:hAnsi="GHEA Grapalat"/>
          <w:i w:val="0"/>
          <w:lang w:val="af-ZA"/>
        </w:rPr>
        <w:t>12</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891F8E">
        <w:rPr>
          <w:rFonts w:ascii="GHEA Grapalat" w:hAnsi="GHEA Grapalat"/>
          <w:i w:val="0"/>
          <w:lang w:val="en-US"/>
        </w:rPr>
        <w:t>02.</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43505F">
        <w:rPr>
          <w:rFonts w:ascii="GHEA Grapalat" w:hAnsi="GHEA Grapalat"/>
          <w:b/>
          <w:lang w:val="en-US"/>
        </w:rPr>
        <w:t>1</w:t>
      </w:r>
      <w:r w:rsidR="007F2347">
        <w:rPr>
          <w:rFonts w:ascii="GHEA Grapalat" w:hAnsi="GHEA Grapalat"/>
          <w:b/>
          <w:lang w:val="en-US"/>
        </w:rPr>
        <w:t>7</w:t>
      </w:r>
      <w:bookmarkStart w:id="0" w:name="_GoBack"/>
      <w:bookmarkEnd w:id="0"/>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 xml:space="preserve">In case of different interpretations of invitations, the Armenian version of the invitation should </w:t>
      </w:r>
      <w:proofErr w:type="gramStart"/>
      <w:r w:rsidRPr="00781D79">
        <w:rPr>
          <w:rStyle w:val="y2iqfc"/>
          <w:rFonts w:ascii="GHEA Grapalat" w:hAnsi="GHEA Grapalat"/>
          <w:b/>
          <w:color w:val="0070C0"/>
          <w:lang w:val="en-US"/>
        </w:rPr>
        <w:t>be</w:t>
      </w:r>
      <w:proofErr w:type="gramEnd"/>
      <w:r w:rsidRPr="00781D79">
        <w:rPr>
          <w:rStyle w:val="y2iqfc"/>
          <w:rFonts w:ascii="GHEA Grapalat" w:hAnsi="GHEA Grapalat"/>
          <w:b/>
          <w:color w:val="0070C0"/>
          <w:lang w:val="en-US"/>
        </w:rPr>
        <w:t xml:space="preserv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B460FB" w:rsidRPr="007312AC" w:rsidRDefault="0043505F" w:rsidP="00B460FB">
      <w:pPr>
        <w:pStyle w:val="HTML"/>
        <w:shd w:val="clear" w:color="auto" w:fill="F8F9FA"/>
        <w:spacing w:line="540" w:lineRule="atLeast"/>
        <w:rPr>
          <w:rFonts w:ascii="GHEA Grapalat" w:hAnsi="GHEA Grapalat"/>
          <w:lang w:val="en-US"/>
        </w:rPr>
      </w:pPr>
      <w:r w:rsidRPr="0043505F">
        <w:rPr>
          <w:rStyle w:val="y2iqfc"/>
          <w:rFonts w:ascii="GHEA Grapalat" w:hAnsi="GHEA Grapalat"/>
          <w:b/>
          <w:i/>
          <w:color w:val="0070C0"/>
          <w:lang w:val="en-US"/>
        </w:rPr>
        <w:t xml:space="preserve">For the needs of the </w:t>
      </w:r>
      <w:proofErr w:type="spellStart"/>
      <w:r w:rsidRPr="0043505F">
        <w:rPr>
          <w:rStyle w:val="y2iqfc"/>
          <w:rFonts w:ascii="GHEA Grapalat" w:hAnsi="GHEA Grapalat"/>
          <w:b/>
          <w:i/>
          <w:color w:val="0070C0"/>
          <w:lang w:val="en-US"/>
        </w:rPr>
        <w:t>Artik</w:t>
      </w:r>
      <w:proofErr w:type="spellEnd"/>
      <w:r w:rsidRPr="0043505F">
        <w:rPr>
          <w:rStyle w:val="y2iqfc"/>
          <w:rFonts w:ascii="GHEA Grapalat" w:hAnsi="GHEA Grapalat"/>
          <w:b/>
          <w:i/>
          <w:color w:val="0070C0"/>
          <w:lang w:val="en-US"/>
        </w:rPr>
        <w:t xml:space="preserve"> Municipality of the Shirak Region of the Republic of Armenia, technical consulting services for the quality control of construction works for the paving of </w:t>
      </w:r>
      <w:r w:rsidRPr="0043505F">
        <w:rPr>
          <w:rStyle w:val="y2iqfc"/>
          <w:rFonts w:ascii="GHEA Grapalat" w:hAnsi="GHEA Grapalat"/>
          <w:b/>
          <w:i/>
          <w:color w:val="0070C0"/>
          <w:lang w:val="en-US"/>
        </w:rPr>
        <w:lastRenderedPageBreak/>
        <w:t xml:space="preserve">intra-community roads with tuff stone and the installation of drainage systems in 6 settlements </w:t>
      </w:r>
      <w:r w:rsidR="006C6188" w:rsidRPr="007312AC">
        <w:rPr>
          <w:rFonts w:ascii="GHEA Grapalat" w:hAnsi="GHEA Grapalat"/>
          <w:lang w:val="en-US"/>
        </w:rPr>
        <w:t>(hereinafter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891F8E">
        <w:rPr>
          <w:rFonts w:ascii="GHEA Grapalat" w:hAnsi="GHEA Grapalat"/>
          <w:b/>
          <w:i w:val="0"/>
          <w:color w:val="FF0000"/>
        </w:rPr>
        <w:t>23</w:t>
      </w:r>
      <w:r w:rsidR="00DA3AA0" w:rsidRPr="007312AC">
        <w:rPr>
          <w:rFonts w:ascii="GHEA Grapalat" w:hAnsi="GHEA Grapalat"/>
          <w:b/>
          <w:i w:val="0"/>
          <w:color w:val="FF0000"/>
          <w:lang w:val="en-US"/>
        </w:rPr>
        <w:t>.</w:t>
      </w:r>
      <w:r w:rsidR="00891F8E">
        <w:rPr>
          <w:rFonts w:ascii="GHEA Grapalat" w:hAnsi="GHEA Grapalat"/>
          <w:b/>
          <w:i w:val="0"/>
          <w:color w:val="FF0000"/>
          <w:lang w:val="en-US"/>
        </w:rPr>
        <w:t>02</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891F8E">
        <w:rPr>
          <w:rFonts w:ascii="GHEA Grapalat" w:hAnsi="GHEA Grapalat"/>
          <w:b/>
          <w:i w:val="0"/>
          <w:color w:val="FF0000"/>
          <w:lang w:val="en-US"/>
        </w:rPr>
        <w:t>0</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891F8E">
        <w:rPr>
          <w:rFonts w:ascii="GHEA Grapalat" w:hAnsi="GHEA Grapalat"/>
          <w:b/>
          <w:i w:val="0"/>
          <w:color w:val="FF0000"/>
        </w:rPr>
        <w:t>23</w:t>
      </w:r>
      <w:r w:rsidR="00891F8E">
        <w:rPr>
          <w:rFonts w:ascii="GHEA Grapalat" w:hAnsi="GHEA Grapalat"/>
          <w:b/>
          <w:i w:val="0"/>
          <w:color w:val="FF0000"/>
          <w:lang w:val="en-US"/>
        </w:rPr>
        <w:t>.02</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891F8E">
        <w:rPr>
          <w:rFonts w:ascii="GHEA Grapalat" w:hAnsi="GHEA Grapalat"/>
          <w:b/>
          <w:i w:val="0"/>
          <w:color w:val="FF0000"/>
          <w:lang w:val="en-US"/>
        </w:rPr>
        <w:t>0</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891F8E">
        <w:rPr>
          <w:rFonts w:ascii="GHEA Grapalat" w:hAnsi="GHEA Grapalat"/>
          <w:b/>
          <w:color w:val="FF0000"/>
          <w:lang w:val="en-US"/>
        </w:rPr>
        <w:t>23.02</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891F8E">
        <w:rPr>
          <w:rFonts w:ascii="GHEA Grapalat" w:hAnsi="GHEA Grapalat"/>
          <w:b/>
          <w:color w:val="FF0000"/>
          <w:lang w:val="en-US"/>
        </w:rPr>
        <w:t>0</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lastRenderedPageBreak/>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t>1.1 The subject of the procurement is the acquisition of technical supervision and consulting services for the quality of current renovation construction works for the needs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Shirak Region of the Republic of Armenia" (hereinafter also referred to as the service), which </w:t>
      </w:r>
      <w:r w:rsidR="00891F8E">
        <w:rPr>
          <w:rFonts w:ascii="GHEA Grapalat" w:hAnsi="GHEA Grapalat" w:cs="Sylfaen"/>
          <w:sz w:val="20"/>
          <w:szCs w:val="20"/>
        </w:rPr>
        <w:t>are grouped in "6</w:t>
      </w:r>
      <w:r w:rsidRPr="007312AC">
        <w:rPr>
          <w:rFonts w:ascii="GHEA Grapalat" w:hAnsi="GHEA Grapalat" w:cs="Sylfaen"/>
          <w:sz w:val="20"/>
          <w:szCs w:val="20"/>
        </w:rPr>
        <w:t>"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7312AC" w:rsidRPr="00F31E71" w:rsidTr="00177DBB">
        <w:trPr>
          <w:trHeight w:val="395"/>
          <w:jc w:val="center"/>
        </w:trPr>
        <w:tc>
          <w:tcPr>
            <w:tcW w:w="3025" w:type="dxa"/>
            <w:gridSpan w:val="2"/>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D42EE1">
        <w:trPr>
          <w:trHeight w:val="157"/>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2000" w:type="dxa"/>
            <w:vAlign w:val="center"/>
          </w:tcPr>
          <w:p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C60D0A" w:rsidRPr="00EB3874" w:rsidTr="00D42EE1">
        <w:trPr>
          <w:trHeight w:val="302"/>
          <w:jc w:val="center"/>
        </w:trPr>
        <w:tc>
          <w:tcPr>
            <w:tcW w:w="0" w:type="auto"/>
            <w:vAlign w:val="center"/>
          </w:tcPr>
          <w:p w:rsidR="00C60D0A" w:rsidRPr="00F31E71" w:rsidRDefault="00C60D0A" w:rsidP="00C60D0A">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C60D0A" w:rsidRPr="00626ACC" w:rsidRDefault="00C60D0A" w:rsidP="00C60D0A">
            <w:pPr>
              <w:pStyle w:val="23"/>
              <w:spacing w:line="240" w:lineRule="auto"/>
              <w:ind w:firstLine="0"/>
              <w:jc w:val="center"/>
              <w:rPr>
                <w:rFonts w:ascii="GHEA Grapalat" w:hAnsi="GHEA Grapalat"/>
                <w:highlight w:val="yellow"/>
              </w:rPr>
            </w:pPr>
            <w:r>
              <w:rPr>
                <w:rFonts w:ascii="GHEA Grapalat" w:hAnsi="GHEA Grapalat"/>
              </w:rPr>
              <w:t>797 700</w:t>
            </w:r>
          </w:p>
        </w:tc>
        <w:tc>
          <w:tcPr>
            <w:tcW w:w="8031" w:type="dxa"/>
            <w:vAlign w:val="center"/>
          </w:tcPr>
          <w:p w:rsidR="00C60D0A" w:rsidRPr="00F31E71" w:rsidRDefault="00C60D0A" w:rsidP="00C60D0A">
            <w:pPr>
              <w:pStyle w:val="23"/>
              <w:spacing w:line="240" w:lineRule="auto"/>
              <w:ind w:firstLine="0"/>
              <w:jc w:val="center"/>
              <w:rPr>
                <w:rFonts w:ascii="GHEA Grapalat" w:hAnsi="GHEA Grapalat"/>
                <w:vertAlign w:val="subscrip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Shirak region of the Republic of Armenia, technical consulting services for the quality control of construction works for the paving of intra-community roads with tuff stone and the installation of drainage systems in the </w:t>
            </w:r>
            <w:proofErr w:type="spellStart"/>
            <w:r w:rsidRPr="0043505F">
              <w:rPr>
                <w:rFonts w:ascii="GHEA Grapalat" w:hAnsi="GHEA Grapalat"/>
              </w:rPr>
              <w:t>Tufashen</w:t>
            </w:r>
            <w:proofErr w:type="spellEnd"/>
            <w:r w:rsidRPr="0043505F">
              <w:rPr>
                <w:rFonts w:ascii="GHEA Grapalat" w:hAnsi="GHEA Grapalat"/>
              </w:rPr>
              <w:t xml:space="preserve"> settlement.</w:t>
            </w:r>
          </w:p>
        </w:tc>
      </w:tr>
      <w:tr w:rsidR="00C60D0A" w:rsidRPr="00EB3874" w:rsidTr="00D42EE1">
        <w:trPr>
          <w:trHeight w:val="286"/>
          <w:jc w:val="center"/>
        </w:trPr>
        <w:tc>
          <w:tcPr>
            <w:tcW w:w="0" w:type="auto"/>
            <w:vAlign w:val="center"/>
          </w:tcPr>
          <w:p w:rsidR="00C60D0A" w:rsidRPr="00F31E71" w:rsidRDefault="00C60D0A" w:rsidP="00C60D0A">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C60D0A" w:rsidRPr="00626ACC" w:rsidRDefault="00C60D0A" w:rsidP="00C60D0A">
            <w:pPr>
              <w:pStyle w:val="23"/>
              <w:spacing w:line="240" w:lineRule="auto"/>
              <w:ind w:firstLine="0"/>
              <w:jc w:val="center"/>
              <w:rPr>
                <w:rFonts w:ascii="GHEA Grapalat" w:hAnsi="GHEA Grapalat"/>
                <w:highlight w:val="yellow"/>
              </w:rPr>
            </w:pPr>
            <w:r>
              <w:rPr>
                <w:rFonts w:ascii="GHEA Grapalat" w:hAnsi="GHEA Grapalat"/>
              </w:rPr>
              <w:t>723 100</w:t>
            </w:r>
          </w:p>
        </w:tc>
        <w:tc>
          <w:tcPr>
            <w:tcW w:w="8031" w:type="dxa"/>
          </w:tcPr>
          <w:p w:rsidR="00C60D0A" w:rsidRPr="00F31E71" w:rsidRDefault="00C60D0A" w:rsidP="00C60D0A">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Shirak region of the Republic of Armenia, technical consulting services for the quality control of the construction works for paving tuff stone on intra-community roads and installing drainage systems in the </w:t>
            </w:r>
            <w:proofErr w:type="spellStart"/>
            <w:r w:rsidRPr="0043505F">
              <w:rPr>
                <w:rFonts w:ascii="GHEA Grapalat" w:hAnsi="GHEA Grapalat"/>
              </w:rPr>
              <w:t>Anushavan</w:t>
            </w:r>
            <w:proofErr w:type="spellEnd"/>
            <w:r w:rsidRPr="0043505F">
              <w:rPr>
                <w:rFonts w:ascii="GHEA Grapalat" w:hAnsi="GHEA Grapalat"/>
              </w:rPr>
              <w:t xml:space="preserve"> settlement.</w:t>
            </w:r>
          </w:p>
        </w:tc>
      </w:tr>
      <w:tr w:rsidR="00C60D0A" w:rsidRPr="00EB3874" w:rsidTr="00D42EE1">
        <w:trPr>
          <w:trHeight w:val="286"/>
          <w:jc w:val="center"/>
        </w:trPr>
        <w:tc>
          <w:tcPr>
            <w:tcW w:w="0" w:type="auto"/>
            <w:vAlign w:val="center"/>
          </w:tcPr>
          <w:p w:rsidR="00C60D0A" w:rsidRPr="00F31E71" w:rsidRDefault="00C60D0A" w:rsidP="00C60D0A">
            <w:pPr>
              <w:pStyle w:val="23"/>
              <w:spacing w:line="240" w:lineRule="auto"/>
              <w:ind w:firstLine="0"/>
              <w:jc w:val="center"/>
              <w:rPr>
                <w:rFonts w:ascii="GHEA Grapalat" w:hAnsi="GHEA Grapalat"/>
              </w:rPr>
            </w:pPr>
            <w:r w:rsidRPr="00F31E71">
              <w:rPr>
                <w:rFonts w:ascii="GHEA Grapalat" w:hAnsi="GHEA Grapalat"/>
              </w:rPr>
              <w:t>3</w:t>
            </w:r>
          </w:p>
        </w:tc>
        <w:tc>
          <w:tcPr>
            <w:tcW w:w="2000" w:type="dxa"/>
            <w:vAlign w:val="center"/>
          </w:tcPr>
          <w:p w:rsidR="00C60D0A" w:rsidRPr="00626ACC" w:rsidRDefault="00C60D0A" w:rsidP="00C60D0A">
            <w:pPr>
              <w:pStyle w:val="23"/>
              <w:spacing w:line="240" w:lineRule="auto"/>
              <w:ind w:firstLine="0"/>
              <w:jc w:val="center"/>
              <w:rPr>
                <w:rFonts w:ascii="GHEA Grapalat" w:hAnsi="GHEA Grapalat"/>
                <w:highlight w:val="yellow"/>
              </w:rPr>
            </w:pPr>
            <w:r>
              <w:rPr>
                <w:rFonts w:ascii="GHEA Grapalat" w:hAnsi="GHEA Grapalat"/>
              </w:rPr>
              <w:t>722 900</w:t>
            </w:r>
          </w:p>
        </w:tc>
        <w:tc>
          <w:tcPr>
            <w:tcW w:w="8031" w:type="dxa"/>
          </w:tcPr>
          <w:p w:rsidR="00C60D0A" w:rsidRPr="00F31E71" w:rsidRDefault="00C60D0A" w:rsidP="00C60D0A">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Shirak region of the Republic of Armenia, technical consulting services for the quality control of construction works for the paving of intra-community roads with tuff stone and the installation of drainage systems in the </w:t>
            </w:r>
            <w:proofErr w:type="spellStart"/>
            <w:r w:rsidRPr="0043505F">
              <w:rPr>
                <w:rFonts w:ascii="GHEA Grapalat" w:hAnsi="GHEA Grapalat"/>
              </w:rPr>
              <w:t>Saratak</w:t>
            </w:r>
            <w:proofErr w:type="spellEnd"/>
            <w:r w:rsidRPr="0043505F">
              <w:rPr>
                <w:rFonts w:ascii="GHEA Grapalat" w:hAnsi="GHEA Grapalat"/>
              </w:rPr>
              <w:t xml:space="preserve"> settlement.</w:t>
            </w:r>
          </w:p>
        </w:tc>
      </w:tr>
      <w:tr w:rsidR="00C60D0A" w:rsidRPr="00F31E71" w:rsidTr="00D42EE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C60D0A" w:rsidRPr="00F31E71" w:rsidRDefault="00C60D0A" w:rsidP="00C60D0A">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C60D0A" w:rsidRPr="00626ACC" w:rsidRDefault="00C60D0A" w:rsidP="00C60D0A">
            <w:pPr>
              <w:pStyle w:val="23"/>
              <w:spacing w:line="240" w:lineRule="auto"/>
              <w:ind w:firstLine="0"/>
              <w:jc w:val="center"/>
              <w:rPr>
                <w:rFonts w:ascii="GHEA Grapalat" w:hAnsi="GHEA Grapalat"/>
                <w:highlight w:val="yellow"/>
              </w:rPr>
            </w:pPr>
            <w:r>
              <w:rPr>
                <w:rFonts w:ascii="GHEA Grapalat" w:hAnsi="GHEA Grapalat"/>
              </w:rPr>
              <w:t>656 200</w:t>
            </w:r>
          </w:p>
        </w:tc>
        <w:tc>
          <w:tcPr>
            <w:tcW w:w="8031" w:type="dxa"/>
            <w:tcBorders>
              <w:top w:val="single" w:sz="4" w:space="0" w:color="auto"/>
              <w:left w:val="single" w:sz="4" w:space="0" w:color="auto"/>
              <w:bottom w:val="single" w:sz="4" w:space="0" w:color="auto"/>
              <w:right w:val="single" w:sz="4" w:space="0" w:color="auto"/>
            </w:tcBorders>
          </w:tcPr>
          <w:p w:rsidR="00C60D0A" w:rsidRPr="00F31E71" w:rsidRDefault="00C60D0A" w:rsidP="00C60D0A">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Shirak region of the Republic of Armenia, technical consulting services for the quality control of construction works for the paving of intra-community roads with tuff stone and the installation of drainage systems in the </w:t>
            </w:r>
            <w:proofErr w:type="spellStart"/>
            <w:r w:rsidRPr="0043505F">
              <w:rPr>
                <w:rFonts w:ascii="GHEA Grapalat" w:hAnsi="GHEA Grapalat"/>
              </w:rPr>
              <w:t>Nahapetavan</w:t>
            </w:r>
            <w:proofErr w:type="spellEnd"/>
            <w:r w:rsidRPr="0043505F">
              <w:rPr>
                <w:rFonts w:ascii="GHEA Grapalat" w:hAnsi="GHEA Grapalat"/>
              </w:rPr>
              <w:t xml:space="preserve"> settlement.</w:t>
            </w:r>
          </w:p>
        </w:tc>
      </w:tr>
      <w:tr w:rsidR="00C60D0A" w:rsidRPr="00F31E71" w:rsidTr="00D42EE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C60D0A" w:rsidRPr="00F31E71" w:rsidRDefault="00C60D0A" w:rsidP="00C60D0A">
            <w:pPr>
              <w:pStyle w:val="23"/>
              <w:spacing w:line="240" w:lineRule="auto"/>
              <w:ind w:firstLine="0"/>
              <w:jc w:val="center"/>
              <w:rPr>
                <w:rFonts w:ascii="GHEA Grapalat" w:hAnsi="GHEA Grapalat"/>
              </w:rPr>
            </w:pPr>
            <w:r>
              <w:rPr>
                <w:rFonts w:ascii="GHEA Grapalat" w:hAnsi="GHEA Grapalat"/>
              </w:rPr>
              <w:t>5</w:t>
            </w:r>
          </w:p>
        </w:tc>
        <w:tc>
          <w:tcPr>
            <w:tcW w:w="2000" w:type="dxa"/>
            <w:tcBorders>
              <w:top w:val="single" w:sz="4" w:space="0" w:color="auto"/>
              <w:left w:val="single" w:sz="4" w:space="0" w:color="auto"/>
              <w:bottom w:val="single" w:sz="4" w:space="0" w:color="auto"/>
              <w:right w:val="single" w:sz="4" w:space="0" w:color="auto"/>
            </w:tcBorders>
            <w:vAlign w:val="center"/>
          </w:tcPr>
          <w:p w:rsidR="00C60D0A" w:rsidRPr="00626ACC" w:rsidRDefault="00C60D0A" w:rsidP="00C60D0A">
            <w:pPr>
              <w:pStyle w:val="23"/>
              <w:spacing w:line="240" w:lineRule="auto"/>
              <w:ind w:firstLine="0"/>
              <w:jc w:val="center"/>
              <w:rPr>
                <w:rFonts w:ascii="GHEA Grapalat" w:hAnsi="GHEA Grapalat"/>
                <w:highlight w:val="yellow"/>
              </w:rPr>
            </w:pPr>
            <w:r>
              <w:rPr>
                <w:rFonts w:ascii="GHEA Grapalat" w:hAnsi="GHEA Grapalat"/>
              </w:rPr>
              <w:t>444 100</w:t>
            </w:r>
          </w:p>
        </w:tc>
        <w:tc>
          <w:tcPr>
            <w:tcW w:w="8031" w:type="dxa"/>
            <w:tcBorders>
              <w:top w:val="single" w:sz="4" w:space="0" w:color="auto"/>
              <w:left w:val="single" w:sz="4" w:space="0" w:color="auto"/>
              <w:bottom w:val="single" w:sz="4" w:space="0" w:color="auto"/>
              <w:right w:val="single" w:sz="4" w:space="0" w:color="auto"/>
            </w:tcBorders>
          </w:tcPr>
          <w:p w:rsidR="00C60D0A" w:rsidRPr="00F31E71" w:rsidRDefault="00C60D0A" w:rsidP="00C60D0A">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Shirak region of the Republic of Armenia, technical consulting services for the quality control of construction works for the paving of intra-community roads with tuff stone and the installation of drainage systems in the </w:t>
            </w:r>
            <w:proofErr w:type="spellStart"/>
            <w:r w:rsidRPr="0043505F">
              <w:rPr>
                <w:rFonts w:ascii="GHEA Grapalat" w:hAnsi="GHEA Grapalat"/>
              </w:rPr>
              <w:t>Spandaryan</w:t>
            </w:r>
            <w:proofErr w:type="spellEnd"/>
            <w:r w:rsidRPr="0043505F">
              <w:rPr>
                <w:rFonts w:ascii="GHEA Grapalat" w:hAnsi="GHEA Grapalat"/>
              </w:rPr>
              <w:t xml:space="preserve"> settlement.</w:t>
            </w:r>
          </w:p>
        </w:tc>
      </w:tr>
      <w:tr w:rsidR="00C60D0A" w:rsidRPr="00F31E71" w:rsidTr="0043505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C60D0A" w:rsidRPr="00F31E71" w:rsidRDefault="00C60D0A" w:rsidP="00C60D0A">
            <w:pPr>
              <w:pStyle w:val="23"/>
              <w:spacing w:line="240" w:lineRule="auto"/>
              <w:ind w:firstLine="0"/>
              <w:jc w:val="center"/>
              <w:rPr>
                <w:rFonts w:ascii="GHEA Grapalat" w:hAnsi="GHEA Grapalat"/>
              </w:rPr>
            </w:pPr>
            <w:r>
              <w:rPr>
                <w:rFonts w:ascii="GHEA Grapalat" w:hAnsi="GHEA Grapalat"/>
              </w:rPr>
              <w:t>6</w:t>
            </w:r>
          </w:p>
        </w:tc>
        <w:tc>
          <w:tcPr>
            <w:tcW w:w="2000" w:type="dxa"/>
            <w:tcBorders>
              <w:top w:val="single" w:sz="4" w:space="0" w:color="auto"/>
              <w:left w:val="single" w:sz="4" w:space="0" w:color="auto"/>
              <w:bottom w:val="single" w:sz="4" w:space="0" w:color="auto"/>
              <w:right w:val="single" w:sz="4" w:space="0" w:color="auto"/>
            </w:tcBorders>
            <w:vAlign w:val="center"/>
          </w:tcPr>
          <w:p w:rsidR="00C60D0A" w:rsidRPr="00626ACC" w:rsidRDefault="00C60D0A" w:rsidP="00C60D0A">
            <w:pPr>
              <w:pStyle w:val="23"/>
              <w:spacing w:line="240" w:lineRule="auto"/>
              <w:ind w:firstLine="0"/>
              <w:jc w:val="center"/>
              <w:rPr>
                <w:rFonts w:ascii="GHEA Grapalat" w:hAnsi="GHEA Grapalat"/>
                <w:highlight w:val="yellow"/>
              </w:rPr>
            </w:pPr>
            <w:r>
              <w:rPr>
                <w:rFonts w:ascii="GHEA Grapalat" w:hAnsi="GHEA Grapalat"/>
              </w:rPr>
              <w:t>271 290</w:t>
            </w:r>
          </w:p>
        </w:tc>
        <w:tc>
          <w:tcPr>
            <w:tcW w:w="8031" w:type="dxa"/>
            <w:tcBorders>
              <w:top w:val="single" w:sz="4" w:space="0" w:color="auto"/>
              <w:left w:val="single" w:sz="4" w:space="0" w:color="auto"/>
              <w:bottom w:val="single" w:sz="4" w:space="0" w:color="auto"/>
              <w:right w:val="single" w:sz="4" w:space="0" w:color="auto"/>
            </w:tcBorders>
          </w:tcPr>
          <w:p w:rsidR="00C60D0A" w:rsidRPr="00F31E71" w:rsidRDefault="00C60D0A" w:rsidP="00C60D0A">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Shirak region of the Republic of Armenia, technical consulting services for the quality control of construction works for the paving of intra-community roads with tuff stone and the installation of drainage systems in the </w:t>
            </w:r>
            <w:proofErr w:type="spellStart"/>
            <w:r w:rsidRPr="0043505F">
              <w:rPr>
                <w:rFonts w:ascii="GHEA Grapalat" w:hAnsi="GHEA Grapalat"/>
              </w:rPr>
              <w:t>Hovtashen</w:t>
            </w:r>
            <w:proofErr w:type="spellEnd"/>
            <w:r w:rsidRPr="0043505F">
              <w:rPr>
                <w:rFonts w:ascii="GHEA Grapalat" w:hAnsi="GHEA Grapalat"/>
              </w:rPr>
              <w:t xml:space="preserve"> settlement.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 xml:space="preserve">Forms, methods and general requirements </w:t>
                  </w:r>
                  <w:r w:rsidRPr="007312AC">
                    <w:rPr>
                      <w:rFonts w:ascii="GHEA Grapalat" w:hAnsi="GHEA Grapalat"/>
                      <w:b/>
                      <w:i/>
                      <w:color w:val="0070C0"/>
                      <w:sz w:val="20"/>
                      <w:szCs w:val="20"/>
                      <w:lang w:val="hy-AM"/>
                    </w:rPr>
                    <w:lastRenderedPageBreak/>
                    <w:t>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lastRenderedPageBreak/>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43505F"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43505F"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43505F"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At the same time:</w:t>
      </w:r>
    </w:p>
    <w:p w:rsidR="0043505F"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43505F"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43505F"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7312AC" w:rsidRPr="0043505F" w:rsidRDefault="0043505F" w:rsidP="0043505F">
      <w:pPr>
        <w:ind w:left="-397"/>
        <w:rPr>
          <w:rFonts w:ascii="GHEA Grapalat" w:hAnsi="GHEA Grapalat"/>
          <w:sz w:val="20"/>
          <w:szCs w:val="20"/>
          <w:lang w:val="hy-AM"/>
        </w:rPr>
      </w:pPr>
      <w:r w:rsidRPr="0043505F">
        <w:rPr>
          <w:rFonts w:ascii="GHEA Grapalat" w:hAnsi="GHEA Grapalat"/>
          <w:sz w:val="20"/>
          <w:szCs w:val="20"/>
          <w:lang w:val="hy-AM"/>
        </w:rPr>
        <w:t>Registration in the system, as well as submitting an application, is free of charge.</w:t>
      </w: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691" w:rsidRDefault="00A60691">
      <w:r>
        <w:separator/>
      </w:r>
    </w:p>
  </w:endnote>
  <w:endnote w:type="continuationSeparator" w:id="0">
    <w:p w:rsidR="00A60691" w:rsidRDefault="00A6069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CB5B52">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891F8E">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691" w:rsidRDefault="00A60691">
      <w:r>
        <w:separator/>
      </w:r>
    </w:p>
  </w:footnote>
  <w:footnote w:type="continuationSeparator" w:id="0">
    <w:p w:rsidR="00A60691" w:rsidRDefault="00A606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347"/>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8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0691"/>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0D0A"/>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5B52"/>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72250-A25B-4B6D-84E5-12C3F149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1625</Words>
  <Characters>8901</Characters>
  <Application>Microsoft Office Word</Application>
  <DocSecurity>0</DocSecurity>
  <Lines>74</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126</cp:revision>
  <cp:lastPrinted>2017-05-24T11:14:00Z</cp:lastPrinted>
  <dcterms:created xsi:type="dcterms:W3CDTF">2017-09-12T09:54:00Z</dcterms:created>
  <dcterms:modified xsi:type="dcterms:W3CDTF">2026-02-13T21:16:00Z</dcterms:modified>
</cp:coreProperties>
</file>